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4848225</wp:posOffset>
            </wp:positionH>
            <wp:positionV relativeFrom="page">
              <wp:posOffset>720090</wp:posOffset>
            </wp:positionV>
            <wp:extent cx="1984375" cy="575310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7531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hr-HR"/>
        </w:rPr>
        <w:drawing>
          <wp:inline distT="0" distB="0" distL="0" distR="0">
            <wp:extent cx="927735" cy="518160"/>
            <wp:effectExtent l="1905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1816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FF0000"/>
        </w:rPr>
      </w:pP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</w:rPr>
      </w:pPr>
      <w:r>
        <w:rPr>
          <w:b/>
          <w:sz w:val="20"/>
        </w:rPr>
        <w:t>IPA BGUE 04 06- Human Resources Development</w:t>
      </w: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</w:rPr>
      </w:pPr>
      <w:r>
        <w:rPr>
          <w:b/>
          <w:sz w:val="20"/>
        </w:rPr>
        <w:t>Modernisation of school curricula in VET schools in line with the cha</w:t>
      </w:r>
      <w:r w:rsidR="00140AF7">
        <w:rPr>
          <w:noProof/>
          <w:lang w:eastAsia="hr-HR"/>
        </w:rPr>
        <w:pict>
          <v:line id="_x0000_s1028" style="position:absolute;left:0;text-align:left;flip:y;z-index:251661312;mso-wrap-distance-left:12pt;mso-wrap-distance-top:12pt;mso-wrap-distance-right:12pt;mso-wrap-distance-bottom:12pt;mso-position-horizontal-relative:page;mso-position-vertical-relative:page" from="54.9pt,206pt" to="537.6pt,206pt" coordsize="21600,21600" wrapcoords="1 1" strokeweight="1pt">
            <v:fill o:detectmouseclick="t"/>
            <v:stroke joinstyle="miter"/>
            <v:path o:connectlocs="10800,10800"/>
            <v:textbox inset="0,0,0,0">
              <w:txbxContent>
                <w:p w:rsidR="004A04B6" w:rsidRDefault="004A04B6" w:rsidP="004A04B6">
                  <w:pPr>
                    <w:pStyle w:val="FreeForm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rPr>
                      <w:rFonts w:eastAsia="Times New Roman"/>
                      <w:color w:val="auto"/>
                    </w:rPr>
                  </w:pPr>
                </w:p>
              </w:txbxContent>
            </v:textbox>
            <w10:wrap type="through" anchorx="page" anchory="page"/>
          </v:line>
        </w:pict>
      </w:r>
      <w:r>
        <w:rPr>
          <w:b/>
          <w:sz w:val="20"/>
        </w:rPr>
        <w:t>nging needs of the labour market/economy</w:t>
      </w: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</w:rPr>
      </w:pPr>
      <w:r>
        <w:rPr>
          <w:b/>
          <w:sz w:val="20"/>
        </w:rPr>
        <w:t>AGRI+</w:t>
      </w: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</w:rPr>
      </w:pPr>
      <w:r>
        <w:rPr>
          <w:b/>
          <w:sz w:val="20"/>
        </w:rPr>
        <w:t>Integration of school education with agricultural development</w:t>
      </w: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b/>
          <w:sz w:val="20"/>
        </w:rPr>
      </w:pP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b/>
          <w:sz w:val="20"/>
        </w:rPr>
      </w:pP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b/>
          <w:sz w:val="20"/>
        </w:rPr>
      </w:pP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b/>
          <w:sz w:val="20"/>
        </w:rPr>
      </w:pPr>
    </w:p>
    <w:p w:rsid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b/>
          <w:sz w:val="20"/>
        </w:rPr>
      </w:pPr>
    </w:p>
    <w:p w:rsidR="004A04B6" w:rsidRDefault="004A04B6" w:rsidP="004A04B6">
      <w:pPr>
        <w:jc w:val="center"/>
      </w:pPr>
    </w:p>
    <w:p w:rsidR="004A04B6" w:rsidRDefault="004A04B6" w:rsidP="004A04B6">
      <w:pPr>
        <w:jc w:val="center"/>
      </w:pPr>
    </w:p>
    <w:p w:rsidR="004A04B6" w:rsidRPr="00E07B66" w:rsidRDefault="004A04B6" w:rsidP="004A04B6">
      <w:pPr>
        <w:jc w:val="center"/>
      </w:pPr>
      <w:r w:rsidRPr="00E07B66">
        <w:t>SREDNJA ŠKOLA PETRINJA NOSITELJ PROJEKTA SUVREMENOG OBRAZOVNOG PROCESA  STRUKOVNIH SMJEROVA</w:t>
      </w:r>
    </w:p>
    <w:p w:rsidR="004A04B6" w:rsidRPr="00E07B66" w:rsidRDefault="004A04B6" w:rsidP="004A04B6">
      <w:pPr>
        <w:jc w:val="both"/>
      </w:pPr>
    </w:p>
    <w:p w:rsidR="004A04B6" w:rsidRPr="00E07B66" w:rsidRDefault="004A04B6" w:rsidP="009631E6">
      <w:pPr>
        <w:ind w:firstLine="708"/>
        <w:jc w:val="both"/>
      </w:pPr>
      <w:r w:rsidRPr="00E07B66">
        <w:t xml:space="preserve">U Teslinom kabinetu Tehničkog muzeja u Zagrebu 21.rujna 2012. </w:t>
      </w:r>
      <w:r w:rsidR="009631E6">
        <w:t>o</w:t>
      </w:r>
      <w:r w:rsidRPr="00E07B66">
        <w:t xml:space="preserve">držana je svečanost dodjele bespovratnih sredstava </w:t>
      </w:r>
      <w:r w:rsidR="009631E6">
        <w:t>,</w:t>
      </w:r>
      <w:r w:rsidRPr="00E07B66">
        <w:t>u uku</w:t>
      </w:r>
      <w:r>
        <w:t>pnom iznosu od 40 milijuna kuna</w:t>
      </w:r>
      <w:r w:rsidR="009631E6">
        <w:t>,</w:t>
      </w:r>
      <w:r>
        <w:t xml:space="preserve"> n</w:t>
      </w:r>
      <w:r w:rsidRPr="00E07B66">
        <w:t xml:space="preserve">ajuspješnijim prijaviteljima natječaja </w:t>
      </w:r>
      <w:r w:rsidRPr="00E07B66">
        <w:rPr>
          <w:b/>
        </w:rPr>
        <w:t>„Modernizacija školskih kurikuluma u strukovnim školama u skladu s promjenjivim potrebama tržišta rada/gospodarstva“</w:t>
      </w:r>
      <w:r w:rsidRPr="00E07B66">
        <w:t>,</w:t>
      </w:r>
      <w:r w:rsidR="00140AF7">
        <w:t xml:space="preserve"> </w:t>
      </w:r>
      <w:r w:rsidRPr="00E07B66">
        <w:t xml:space="preserve">među kojima je i Srednja škola Petrinja. Ugovore su uručili povjerenik za zapošljavanje, socijalna pitanja i ukjučenost Europske komisije </w:t>
      </w:r>
      <w:proofErr w:type="spellStart"/>
      <w:r w:rsidRPr="00E07B66">
        <w:t>Laszlo</w:t>
      </w:r>
      <w:proofErr w:type="spellEnd"/>
      <w:r w:rsidRPr="00E07B66">
        <w:t xml:space="preserve"> </w:t>
      </w:r>
      <w:proofErr w:type="spellStart"/>
      <w:r w:rsidRPr="00E07B66">
        <w:t>Andor</w:t>
      </w:r>
      <w:proofErr w:type="spellEnd"/>
      <w:r w:rsidRPr="00E07B66">
        <w:t>; ministar rada</w:t>
      </w:r>
      <w:r w:rsidR="00140AF7">
        <w:t xml:space="preserve"> </w:t>
      </w:r>
      <w:r w:rsidRPr="00E07B66">
        <w:t xml:space="preserve">i mirovinskog sustava </w:t>
      </w:r>
      <w:r w:rsidR="00140AF7">
        <w:t>p</w:t>
      </w:r>
      <w:r w:rsidRPr="00E07B66">
        <w:t xml:space="preserve">rof.dr.sc. Mirando Mrsić, dr.med. ; ravnatelj Agencije za strukovno obrazovanje i obrazovanje odraslih Ivan Šutalo; ravnateljica Hrvatskog zavoda za zapošljavanje Ankica Paun </w:t>
      </w:r>
      <w:proofErr w:type="spellStart"/>
      <w:r w:rsidRPr="00E07B66">
        <w:t>Jarallahi</w:t>
      </w:r>
      <w:proofErr w:type="spellEnd"/>
      <w:r w:rsidRPr="00E07B66">
        <w:t xml:space="preserve"> </w:t>
      </w:r>
      <w:r w:rsidR="00140AF7">
        <w:t xml:space="preserve">i </w:t>
      </w:r>
      <w:r w:rsidRPr="00E07B66">
        <w:t xml:space="preserve">zamjenica ministra znanosti, obrazovanja i sporta Marija </w:t>
      </w:r>
      <w:proofErr w:type="spellStart"/>
      <w:r w:rsidRPr="00E07B66">
        <w:t>Lugarić</w:t>
      </w:r>
      <w:proofErr w:type="spellEnd"/>
      <w:r w:rsidRPr="00E07B66">
        <w:t>.</w:t>
      </w:r>
    </w:p>
    <w:p w:rsidR="004A04B6" w:rsidRDefault="004A04B6" w:rsidP="009631E6">
      <w:pPr>
        <w:ind w:firstLine="708"/>
        <w:jc w:val="both"/>
      </w:pPr>
      <w:r w:rsidRPr="00E07B66">
        <w:t>Odobreni projekt Srednje škole Petrinja nosi naziv AGRI+ (</w:t>
      </w:r>
      <w:proofErr w:type="spellStart"/>
      <w:r w:rsidRPr="00E07B66">
        <w:t>Integration</w:t>
      </w:r>
      <w:proofErr w:type="spellEnd"/>
      <w:r w:rsidRPr="00E07B66">
        <w:t xml:space="preserve"> </w:t>
      </w:r>
      <w:proofErr w:type="spellStart"/>
      <w:r w:rsidRPr="00E07B66">
        <w:t>of</w:t>
      </w:r>
      <w:proofErr w:type="spellEnd"/>
      <w:r w:rsidRPr="00E07B66">
        <w:t xml:space="preserve"> </w:t>
      </w:r>
      <w:proofErr w:type="spellStart"/>
      <w:r w:rsidRPr="00E07B66">
        <w:t>school</w:t>
      </w:r>
      <w:proofErr w:type="spellEnd"/>
      <w:r w:rsidRPr="00E07B66">
        <w:t xml:space="preserve"> </w:t>
      </w:r>
      <w:proofErr w:type="spellStart"/>
      <w:r w:rsidRPr="00E07B66">
        <w:t>with</w:t>
      </w:r>
      <w:proofErr w:type="spellEnd"/>
      <w:r w:rsidRPr="00E07B66">
        <w:t xml:space="preserve"> </w:t>
      </w:r>
      <w:proofErr w:type="spellStart"/>
      <w:r w:rsidRPr="00E07B66">
        <w:t>agricultural</w:t>
      </w:r>
      <w:proofErr w:type="spellEnd"/>
      <w:r w:rsidRPr="00E07B66">
        <w:t xml:space="preserve"> </w:t>
      </w:r>
      <w:proofErr w:type="spellStart"/>
      <w:r w:rsidRPr="00E07B66">
        <w:t>development</w:t>
      </w:r>
      <w:proofErr w:type="spellEnd"/>
      <w:r w:rsidRPr="00E07B66">
        <w:t>)</w:t>
      </w:r>
      <w:r w:rsidR="009631E6">
        <w:t>.</w:t>
      </w:r>
      <w:r w:rsidRPr="00E07B66">
        <w:t xml:space="preserve"> </w:t>
      </w:r>
      <w:r w:rsidR="009631E6">
        <w:t>N</w:t>
      </w:r>
      <w:r w:rsidRPr="00E07B66">
        <w:t>jeg</w:t>
      </w:r>
      <w:r w:rsidR="002A18D1">
        <w:t>ova vrijednost je 123.478,94 eura</w:t>
      </w:r>
      <w:r w:rsidRPr="00E07B66">
        <w:t xml:space="preserve">. Bespovratna sredstva iz </w:t>
      </w:r>
      <w:r w:rsidR="002A18D1">
        <w:t>IV.</w:t>
      </w:r>
      <w:r w:rsidRPr="00E07B66">
        <w:t xml:space="preserve">Komponente IPA-e iznose 102.364,04 </w:t>
      </w:r>
      <w:r w:rsidR="002A18D1">
        <w:t>eura</w:t>
      </w:r>
      <w:r w:rsidRPr="00E07B66">
        <w:t>, a razlika iznosa je sufinancirana radom z</w:t>
      </w:r>
      <w:r>
        <w:t>aposlenika škole, koji su ujed</w:t>
      </w:r>
      <w:r w:rsidRPr="00E07B66">
        <w:t>no i članovi projektnog tima. Partneri na provedbi projekta kojeg je nositelj Srednja škola Petrinja su</w:t>
      </w:r>
      <w:r w:rsidR="009631E6">
        <w:t>:</w:t>
      </w:r>
      <w:r w:rsidRPr="00E07B66">
        <w:t xml:space="preserve"> Tehnička škola Sisak, Sisačko-</w:t>
      </w:r>
      <w:r>
        <w:t>m</w:t>
      </w:r>
      <w:r w:rsidRPr="00E07B66">
        <w:t>os</w:t>
      </w:r>
      <w:r>
        <w:t>lavačka županija, grad Petrinja i</w:t>
      </w:r>
      <w:r w:rsidRPr="00E07B66">
        <w:t xml:space="preserve"> Centar za šljivu i kesten.</w:t>
      </w:r>
    </w:p>
    <w:p w:rsidR="004A04B6" w:rsidRPr="006E236C" w:rsidRDefault="004A04B6" w:rsidP="009631E6">
      <w:pPr>
        <w:ind w:firstLine="708"/>
        <w:jc w:val="both"/>
      </w:pPr>
      <w:r w:rsidRPr="00E07B66">
        <w:t xml:space="preserve">Osnovna tema projekta je vezana </w:t>
      </w:r>
      <w:r w:rsidR="009631E6">
        <w:t>uz</w:t>
      </w:r>
      <w:r w:rsidRPr="00E07B66">
        <w:t xml:space="preserve"> analizu tla i kako ga  prihranjivati u ciklusu proizvodnje</w:t>
      </w:r>
      <w:r>
        <w:t xml:space="preserve">. U okviru projekta opremiti će </w:t>
      </w:r>
      <w:r w:rsidRPr="00E07B66">
        <w:t>se i staviti u</w:t>
      </w:r>
      <w:r>
        <w:t xml:space="preserve"> funkciju pedološki laboratorij. Pored toga planirana je edukacija </w:t>
      </w:r>
      <w:r w:rsidR="009631E6">
        <w:t>,</w:t>
      </w:r>
      <w:r>
        <w:t>putem predavanja i vježbi</w:t>
      </w:r>
      <w:r w:rsidR="009631E6">
        <w:t>,</w:t>
      </w:r>
      <w:r>
        <w:t xml:space="preserve"> za učenike i profesore Srednje Škole Petrinja, Tehničke škole Sisak i za članove poljoprivrednih udruga. Biti će organizirana i studijska putovanja i izmjena iskustva. Izdati će se brošura</w:t>
      </w:r>
      <w:r w:rsidRPr="00E07B66">
        <w:t xml:space="preserve"> i sve</w:t>
      </w:r>
      <w:r>
        <w:t xml:space="preserve"> aktivnosti će biti medijski popraćene</w:t>
      </w:r>
      <w:r w:rsidRPr="00E07B66">
        <w:t>. Svaki o</w:t>
      </w:r>
      <w:r>
        <w:t>d partnera pridonijeti će svojim radom</w:t>
      </w:r>
      <w:r w:rsidRPr="00E07B66">
        <w:t xml:space="preserve"> da projekt postigne planirani učinak.</w:t>
      </w:r>
    </w:p>
    <w:p w:rsidR="004A04B6" w:rsidRPr="004A04B6" w:rsidRDefault="004A04B6" w:rsidP="004A0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sz w:val="20"/>
        </w:rPr>
      </w:pPr>
    </w:p>
    <w:sectPr w:rsidR="004A04B6" w:rsidRPr="004A04B6" w:rsidSect="00326BED">
      <w:pgSz w:w="11900" w:h="16840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4B6"/>
    <w:rsid w:val="00140AF7"/>
    <w:rsid w:val="002A18D1"/>
    <w:rsid w:val="00326BED"/>
    <w:rsid w:val="004A04B6"/>
    <w:rsid w:val="0080699C"/>
    <w:rsid w:val="00866B29"/>
    <w:rsid w:val="009631E6"/>
    <w:rsid w:val="00C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reeForm">
    <w:name w:val="Free Form"/>
    <w:rsid w:val="004A04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04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4B6"/>
    <w:rPr>
      <w:rFonts w:ascii="Tahoma" w:eastAsia="ヒラギノ角ゴ Pro W3" w:hAnsi="Tahoma" w:cs="Tahoma"/>
      <w:color w:val="000000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1806</Characters>
  <Application>Microsoft Office Word</Application>
  <DocSecurity>0</DocSecurity>
  <Lines>15</Lines>
  <Paragraphs>4</Paragraphs>
  <ScaleCrop>false</ScaleCrop>
  <Company>ss petrinja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4</cp:revision>
  <dcterms:created xsi:type="dcterms:W3CDTF">2012-10-09T08:14:00Z</dcterms:created>
  <dcterms:modified xsi:type="dcterms:W3CDTF">2012-10-10T14:13:00Z</dcterms:modified>
</cp:coreProperties>
</file>